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1D4D" w:rsidRDefault="00051D4D" w:rsidP="00051D4D">
      <w:bookmarkStart w:id="0" w:name="_Toc63788017"/>
      <w:bookmarkStart w:id="1" w:name="_Toc63788183"/>
      <w:r w:rsidRPr="008D28ED">
        <w:rPr>
          <w:noProof/>
        </w:rPr>
        <w:drawing>
          <wp:inline distT="0" distB="0" distL="0" distR="0" wp14:anchorId="7CE9016B" wp14:editId="11E8560B">
            <wp:extent cx="5760720" cy="1135380"/>
            <wp:effectExtent l="0" t="0" r="0" b="7620"/>
            <wp:docPr id="1" name="Obrázok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051D4D" w:rsidRDefault="00051D4D" w:rsidP="00051D4D"/>
    <w:p w:rsidR="00051D4D" w:rsidRDefault="00051D4D" w:rsidP="00051D4D"/>
    <w:p w:rsidR="00051D4D" w:rsidRDefault="00051D4D" w:rsidP="00051D4D"/>
    <w:p w:rsidR="00051D4D" w:rsidRDefault="00051D4D" w:rsidP="00051D4D"/>
    <w:p w:rsidR="00051D4D" w:rsidRDefault="00051D4D" w:rsidP="00051D4D">
      <w:pPr>
        <w:jc w:val="center"/>
        <w:rPr>
          <w:b/>
          <w:sz w:val="56"/>
          <w:szCs w:val="56"/>
        </w:rPr>
      </w:pPr>
      <w:r w:rsidRPr="00BA444B">
        <w:rPr>
          <w:b/>
          <w:sz w:val="56"/>
          <w:szCs w:val="56"/>
        </w:rPr>
        <w:t>Spojená škola</w:t>
      </w:r>
    </w:p>
    <w:p w:rsidR="00051D4D" w:rsidRPr="00BA444B" w:rsidRDefault="00051D4D" w:rsidP="00051D4D">
      <w:pPr>
        <w:jc w:val="center"/>
        <w:rPr>
          <w:b/>
          <w:sz w:val="56"/>
          <w:szCs w:val="56"/>
        </w:rPr>
      </w:pPr>
    </w:p>
    <w:p w:rsidR="00051D4D" w:rsidRPr="00BA444B" w:rsidRDefault="00051D4D" w:rsidP="00051D4D">
      <w:pPr>
        <w:jc w:val="center"/>
        <w:rPr>
          <w:sz w:val="32"/>
          <w:szCs w:val="32"/>
        </w:rPr>
      </w:pPr>
      <w:r w:rsidRPr="00BA444B">
        <w:rPr>
          <w:sz w:val="32"/>
          <w:szCs w:val="32"/>
        </w:rPr>
        <w:t>Organizačná zložka</w:t>
      </w:r>
    </w:p>
    <w:p w:rsidR="00051D4D" w:rsidRPr="00BA444B" w:rsidRDefault="00051D4D" w:rsidP="00051D4D">
      <w:pPr>
        <w:jc w:val="center"/>
        <w:rPr>
          <w:b/>
          <w:sz w:val="32"/>
          <w:szCs w:val="32"/>
        </w:rPr>
      </w:pPr>
      <w:r w:rsidRPr="00BA444B">
        <w:rPr>
          <w:sz w:val="32"/>
          <w:szCs w:val="32"/>
        </w:rPr>
        <w:t>Stredná odborná škola obchodu a služieb</w:t>
      </w:r>
    </w:p>
    <w:p w:rsidR="00051D4D" w:rsidRPr="00BA444B" w:rsidRDefault="00051D4D" w:rsidP="00051D4D">
      <w:pPr>
        <w:jc w:val="center"/>
        <w:rPr>
          <w:sz w:val="32"/>
          <w:szCs w:val="32"/>
        </w:rPr>
      </w:pPr>
      <w:proofErr w:type="spellStart"/>
      <w:r w:rsidRPr="00BA444B">
        <w:rPr>
          <w:sz w:val="32"/>
          <w:szCs w:val="32"/>
        </w:rPr>
        <w:t>Scota</w:t>
      </w:r>
      <w:proofErr w:type="spellEnd"/>
      <w:r w:rsidRPr="00BA444B">
        <w:rPr>
          <w:sz w:val="32"/>
          <w:szCs w:val="32"/>
        </w:rPr>
        <w:t xml:space="preserve"> </w:t>
      </w:r>
      <w:proofErr w:type="spellStart"/>
      <w:r w:rsidRPr="00BA444B">
        <w:rPr>
          <w:sz w:val="32"/>
          <w:szCs w:val="32"/>
        </w:rPr>
        <w:t>Viatora</w:t>
      </w:r>
      <w:proofErr w:type="spellEnd"/>
      <w:r w:rsidRPr="00BA444B">
        <w:rPr>
          <w:sz w:val="32"/>
          <w:szCs w:val="32"/>
        </w:rPr>
        <w:t xml:space="preserve"> 8, 03401 Ružomberok</w:t>
      </w:r>
    </w:p>
    <w:p w:rsidR="00051D4D" w:rsidRPr="00BA444B" w:rsidRDefault="00051D4D" w:rsidP="00051D4D"/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585DE4" w:rsidRDefault="00051D4D" w:rsidP="00051D4D">
      <w:pPr>
        <w:rPr>
          <w:sz w:val="16"/>
          <w:szCs w:val="16"/>
        </w:rPr>
      </w:pPr>
    </w:p>
    <w:p w:rsidR="00051D4D" w:rsidRPr="00BA444B" w:rsidRDefault="00051D4D" w:rsidP="00051D4D">
      <w:pPr>
        <w:jc w:val="center"/>
        <w:rPr>
          <w:rFonts w:ascii="Bodoni MT" w:hAnsi="Bodoni MT"/>
          <w:b/>
          <w:sz w:val="36"/>
          <w:szCs w:val="36"/>
        </w:rPr>
      </w:pPr>
      <w:r w:rsidRPr="00BA444B">
        <w:rPr>
          <w:rFonts w:ascii="Bodoni MT" w:hAnsi="Bodoni MT"/>
          <w:b/>
          <w:sz w:val="36"/>
          <w:szCs w:val="36"/>
        </w:rPr>
        <w:t>ŠKOLSKÝ VZDELÁVACÍ PROGRAM</w:t>
      </w:r>
    </w:p>
    <w:p w:rsidR="00051D4D" w:rsidRPr="00811A72" w:rsidRDefault="00051D4D" w:rsidP="00051D4D"/>
    <w:p w:rsidR="00051D4D" w:rsidRPr="00CB0B0C" w:rsidRDefault="00051D4D" w:rsidP="00051D4D"/>
    <w:p w:rsidR="00051D4D" w:rsidRPr="00CB0B0C" w:rsidRDefault="00051D4D" w:rsidP="00051D4D"/>
    <w:p w:rsidR="00051D4D" w:rsidRDefault="00051D4D" w:rsidP="00051D4D"/>
    <w:p w:rsidR="00051D4D" w:rsidRDefault="00051D4D" w:rsidP="00051D4D"/>
    <w:p w:rsidR="00051D4D" w:rsidRDefault="00051D4D" w:rsidP="00051D4D"/>
    <w:p w:rsidR="00051D4D" w:rsidRPr="00A25AC0" w:rsidRDefault="00051D4D" w:rsidP="00051D4D">
      <w:pPr>
        <w:jc w:val="center"/>
        <w:rPr>
          <w:b/>
          <w:sz w:val="72"/>
          <w:szCs w:val="72"/>
        </w:rPr>
      </w:pPr>
      <w:r w:rsidRPr="00CB0B0C">
        <w:rPr>
          <w:b/>
          <w:sz w:val="72"/>
          <w:szCs w:val="72"/>
        </w:rPr>
        <w:lastRenderedPageBreak/>
        <w:t>KADERNÍK</w:t>
      </w:r>
    </w:p>
    <w:p w:rsidR="00051D4D" w:rsidRPr="00585DE4" w:rsidRDefault="00051D4D" w:rsidP="00051D4D"/>
    <w:p w:rsidR="00051D4D" w:rsidRDefault="00051D4D" w:rsidP="00051D4D">
      <w:pPr>
        <w:rPr>
          <w:b/>
        </w:rPr>
      </w:pPr>
    </w:p>
    <w:p w:rsidR="00051D4D" w:rsidRDefault="00051D4D" w:rsidP="00051D4D">
      <w:pPr>
        <w:rPr>
          <w:b/>
        </w:rPr>
      </w:pPr>
    </w:p>
    <w:p w:rsidR="00051D4D" w:rsidRDefault="00051D4D" w:rsidP="00051D4D">
      <w:pPr>
        <w:rPr>
          <w:b/>
        </w:rPr>
      </w:pPr>
    </w:p>
    <w:p w:rsidR="00051D4D" w:rsidRDefault="00051D4D" w:rsidP="00051D4D">
      <w:pPr>
        <w:rPr>
          <w:b/>
        </w:rPr>
      </w:pPr>
    </w:p>
    <w:p w:rsidR="00051D4D" w:rsidRDefault="00051D4D" w:rsidP="00051D4D"/>
    <w:p w:rsidR="00051D4D" w:rsidRDefault="00051D4D" w:rsidP="00051D4D"/>
    <w:p w:rsidR="00051D4D" w:rsidRDefault="00051D4D" w:rsidP="00051D4D"/>
    <w:p w:rsidR="00051D4D" w:rsidRDefault="00051D4D" w:rsidP="00051D4D"/>
    <w:p w:rsidR="00435FB2" w:rsidRDefault="00435FB2"/>
    <w:p w:rsidR="00051D4D" w:rsidRDefault="00051D4D"/>
    <w:p w:rsidR="00051D4D" w:rsidRDefault="00051D4D"/>
    <w:p w:rsidR="00051D4D" w:rsidRDefault="00051D4D"/>
    <w:p w:rsidR="00051D4D" w:rsidRDefault="00051D4D"/>
    <w:p w:rsidR="00051D4D" w:rsidRDefault="00051D4D"/>
    <w:p w:rsidR="00051D4D" w:rsidRDefault="00051D4D"/>
    <w:p w:rsidR="00051D4D" w:rsidRDefault="00051D4D"/>
    <w:p w:rsidR="00051D4D" w:rsidRDefault="00051D4D"/>
    <w:p w:rsidR="00051D4D" w:rsidRDefault="00051D4D"/>
    <w:p w:rsidR="00051D4D" w:rsidRPr="0092396F" w:rsidRDefault="00051D4D" w:rsidP="00051D4D">
      <w:pPr>
        <w:rPr>
          <w:lang w:val="cs-CZ"/>
        </w:rPr>
      </w:pPr>
    </w:p>
    <w:p w:rsidR="00051D4D" w:rsidRPr="008D28ED" w:rsidRDefault="00051D4D" w:rsidP="00051D4D">
      <w:pPr>
        <w:pStyle w:val="Nadpis1"/>
      </w:pPr>
      <w:bookmarkStart w:id="2" w:name="_Toc89609855"/>
      <w:r w:rsidRPr="008D28ED">
        <w:t>UĆEBNÝ PLÁN UČEBNÉHO ODBORU 6456 H 00 KADERNÍK</w:t>
      </w:r>
      <w:bookmarkEnd w:id="2"/>
    </w:p>
    <w:p w:rsidR="00051D4D" w:rsidRPr="000E1CB8" w:rsidRDefault="00051D4D" w:rsidP="00051D4D">
      <w:pPr>
        <w:rPr>
          <w:b/>
        </w:rPr>
      </w:pPr>
      <w:r w:rsidRPr="000E1CB8">
        <w:rPr>
          <w:b/>
        </w:rPr>
        <w:t xml:space="preserve">Tabuľka prevodu rámcového učebného plánu ŠVP na učebný plán </w:t>
      </w:r>
      <w:proofErr w:type="spellStart"/>
      <w:r w:rsidRPr="000E1CB8">
        <w:rPr>
          <w:b/>
        </w:rPr>
        <w:t>ŠkVP</w:t>
      </w:r>
      <w:proofErr w:type="spellEnd"/>
    </w:p>
    <w:p w:rsidR="00051D4D" w:rsidRPr="00B265AF" w:rsidRDefault="00051D4D" w:rsidP="00051D4D">
      <w:pPr>
        <w:spacing w:before="120"/>
        <w:ind w:left="2700"/>
        <w:jc w:val="both"/>
        <w:rPr>
          <w:rFonts w:cs="Arial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650"/>
        <w:gridCol w:w="2160"/>
        <w:gridCol w:w="3060"/>
        <w:gridCol w:w="1620"/>
        <w:gridCol w:w="1440"/>
      </w:tblGrid>
      <w:tr w:rsidR="00051D4D" w:rsidRPr="00173892" w:rsidTr="00CC6574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Škola (názov, adresa)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Spojená škola Organizačná zložka: Stredná odborná škola obchodu a služieb, </w:t>
            </w:r>
            <w:proofErr w:type="spellStart"/>
            <w:r w:rsidRPr="00173892">
              <w:rPr>
                <w:rFonts w:cs="Arial"/>
                <w:szCs w:val="20"/>
              </w:rPr>
              <w:t>Scota</w:t>
            </w:r>
            <w:proofErr w:type="spellEnd"/>
            <w:r w:rsidRPr="00173892">
              <w:rPr>
                <w:rFonts w:cs="Arial"/>
                <w:szCs w:val="20"/>
              </w:rPr>
              <w:t xml:space="preserve"> </w:t>
            </w:r>
            <w:proofErr w:type="spellStart"/>
            <w:r w:rsidRPr="00173892">
              <w:rPr>
                <w:rFonts w:cs="Arial"/>
                <w:szCs w:val="20"/>
              </w:rPr>
              <w:t>Viatora</w:t>
            </w:r>
            <w:proofErr w:type="spellEnd"/>
            <w:r w:rsidRPr="00173892">
              <w:rPr>
                <w:rFonts w:cs="Arial"/>
                <w:szCs w:val="20"/>
              </w:rPr>
              <w:t xml:space="preserve"> 8, 03401 Ružomberok</w:t>
            </w:r>
          </w:p>
        </w:tc>
      </w:tr>
      <w:tr w:rsidR="00051D4D" w:rsidRPr="00173892" w:rsidTr="00CC6574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 xml:space="preserve">Názov </w:t>
            </w:r>
            <w:proofErr w:type="spellStart"/>
            <w:r w:rsidRPr="00173892">
              <w:rPr>
                <w:rFonts w:cs="Arial"/>
                <w:b/>
                <w:szCs w:val="20"/>
              </w:rPr>
              <w:t>ŠkVP</w:t>
            </w:r>
            <w:proofErr w:type="spellEnd"/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 KADERNÍK</w:t>
            </w:r>
          </w:p>
        </w:tc>
      </w:tr>
      <w:tr w:rsidR="00051D4D" w:rsidRPr="00173892" w:rsidTr="00CC6574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both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Kód a názov  ŠVP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64 Ekonomika a organizácia, obchod a služby </w:t>
            </w:r>
          </w:p>
        </w:tc>
      </w:tr>
      <w:tr w:rsidR="00051D4D" w:rsidRPr="00173892" w:rsidTr="00CC6574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Kód a názov učebného odboru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6456 H 00 kaderník  </w:t>
            </w:r>
          </w:p>
        </w:tc>
      </w:tr>
      <w:tr w:rsidR="00051D4D" w:rsidRPr="00173892" w:rsidTr="00CC6574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Stupeň vzdelania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173892">
                <w:rPr>
                  <w:rFonts w:cs="Arial"/>
                  <w:szCs w:val="20"/>
                </w:rPr>
                <w:t>3C</w:t>
              </w:r>
            </w:smartTag>
          </w:p>
        </w:tc>
      </w:tr>
      <w:tr w:rsidR="00051D4D" w:rsidRPr="00173892" w:rsidTr="00CC6574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Dĺžka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3 roky</w:t>
            </w:r>
          </w:p>
        </w:tc>
      </w:tr>
      <w:tr w:rsidR="00051D4D" w:rsidRPr="00173892" w:rsidTr="00CC6574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Forma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denná</w:t>
            </w:r>
          </w:p>
        </w:tc>
      </w:tr>
      <w:tr w:rsidR="00051D4D" w:rsidRPr="00173892" w:rsidTr="00CC6574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iné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vyučovací jazyk - slovenský</w:t>
            </w:r>
          </w:p>
        </w:tc>
      </w:tr>
      <w:tr w:rsidR="00051D4D" w:rsidRPr="00173892" w:rsidTr="00CC6574">
        <w:tc>
          <w:tcPr>
            <w:tcW w:w="82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Štátny vzdelávací program</w:t>
            </w:r>
          </w:p>
        </w:tc>
        <w:tc>
          <w:tcPr>
            <w:tcW w:w="612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Školský vzdelávací program</w:t>
            </w: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both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lastRenderedPageBreak/>
              <w:t>Vzdelávacie oblasti</w:t>
            </w:r>
          </w:p>
          <w:p w:rsidR="00051D4D" w:rsidRPr="00173892" w:rsidRDefault="00051D4D" w:rsidP="00CC6574">
            <w:pPr>
              <w:jc w:val="both"/>
              <w:rPr>
                <w:rFonts w:cs="Arial"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Obsahové štandardy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Minimálny počet týždenných vyučovacích hodín celkom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Vyučovací predmet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Počet týž. vyučovacích hodín celkom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Disponibilné hodiny</w:t>
            </w: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Všeobecné vzdelávanie – povinné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Jazyk a komunikácia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173892">
              <w:rPr>
                <w:rFonts w:cs="Arial"/>
                <w:b/>
                <w:szCs w:val="20"/>
              </w:rPr>
              <w:t>,5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C172FF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C172FF">
              <w:rPr>
                <w:rFonts w:cs="Arial"/>
                <w:b/>
                <w:szCs w:val="20"/>
              </w:rPr>
              <w:t>1,5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Zdokonaľovanie jazykových vedomostí a zručnosti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3,5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C172FF" w:rsidRDefault="00051D4D" w:rsidP="00CC6574">
            <w:pPr>
              <w:rPr>
                <w:rFonts w:cs="Arial"/>
                <w:szCs w:val="20"/>
              </w:rPr>
            </w:pPr>
          </w:p>
          <w:p w:rsidR="00051D4D" w:rsidRPr="00C172FF" w:rsidRDefault="00051D4D" w:rsidP="00CC6574">
            <w:pPr>
              <w:rPr>
                <w:rFonts w:cs="Arial"/>
                <w:szCs w:val="20"/>
              </w:rPr>
            </w:pPr>
          </w:p>
          <w:p w:rsidR="00051D4D" w:rsidRPr="00C172FF" w:rsidRDefault="00051D4D" w:rsidP="00CC6574">
            <w:pPr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Slovenský jazyk a literatúra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C172FF" w:rsidRDefault="00051D4D" w:rsidP="00CC6574">
            <w:pPr>
              <w:jc w:val="center"/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0,5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Komunikácia a slohová výchova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C172FF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Práca s textom a získavanie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C172FF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Rečové zručnosti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C172FF" w:rsidRDefault="00051D4D" w:rsidP="00CC6574">
            <w:pPr>
              <w:rPr>
                <w:rFonts w:cs="Arial"/>
                <w:szCs w:val="20"/>
              </w:rPr>
            </w:pPr>
          </w:p>
          <w:p w:rsidR="00051D4D" w:rsidRPr="00C172FF" w:rsidRDefault="00051D4D" w:rsidP="00CC6574">
            <w:pPr>
              <w:rPr>
                <w:rFonts w:cs="Arial"/>
                <w:szCs w:val="20"/>
              </w:rPr>
            </w:pPr>
          </w:p>
          <w:p w:rsidR="00051D4D" w:rsidRPr="00C172FF" w:rsidRDefault="00051D4D" w:rsidP="00CC6574">
            <w:pPr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Cudzí jazyk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C172FF" w:rsidRDefault="00051D4D" w:rsidP="00CC6574">
            <w:pPr>
              <w:jc w:val="center"/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Jazykové prostriedky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 Poznatky o krajinách študovaného jazyka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712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Komunikačné situácie</w:t>
            </w:r>
          </w:p>
        </w:tc>
        <w:tc>
          <w:tcPr>
            <w:tcW w:w="2160" w:type="dxa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69471E" w:rsidRDefault="00051D4D" w:rsidP="00CC6574">
            <w:pPr>
              <w:pStyle w:val="Nadpis4"/>
              <w:numPr>
                <w:ilvl w:val="0"/>
                <w:numId w:val="0"/>
              </w:numPr>
              <w:rPr>
                <w:rFonts w:cs="Arial"/>
                <w:b w:val="0"/>
                <w:color w:val="auto"/>
                <w:lang w:val="sk-SK" w:eastAsia="sk-SK"/>
              </w:rPr>
            </w:pPr>
            <w:r w:rsidRPr="0069471E">
              <w:rPr>
                <w:rFonts w:cs="Arial"/>
                <w:b w:val="0"/>
                <w:color w:val="auto"/>
                <w:lang w:val="sk-SK" w:eastAsia="sk-SK"/>
              </w:rPr>
              <w:t>Konverzácia v cudzom jazyku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:rsidR="00051D4D" w:rsidRPr="00C172FF" w:rsidRDefault="00051D4D" w:rsidP="00CC6574">
            <w:pPr>
              <w:jc w:val="center"/>
              <w:rPr>
                <w:rFonts w:cs="Arial"/>
                <w:bCs/>
                <w:szCs w:val="20"/>
              </w:rPr>
            </w:pPr>
            <w:r w:rsidRPr="00C172F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Rečové zručnosti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Základy druhého cudzieho jazyka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Jazykové prostriedky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Komunikačné situácie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109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7B27FA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4603A7A2" wp14:editId="1542D8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41274</wp:posOffset>
                      </wp:positionV>
                      <wp:extent cx="3886200" cy="0"/>
                      <wp:effectExtent l="0" t="0" r="0" b="0"/>
                      <wp:wrapNone/>
                      <wp:docPr id="154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82EE0" id="Přímá spojnice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4pt,3.25pt" to="300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"/>
                  </w:pict>
                </mc:Fallback>
              </mc:AlternateContent>
            </w:r>
            <w:r w:rsidRPr="007B27FA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78A0DC" wp14:editId="6EBFE32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41274</wp:posOffset>
                      </wp:positionV>
                      <wp:extent cx="3886200" cy="0"/>
                      <wp:effectExtent l="0" t="0" r="0" b="0"/>
                      <wp:wrapNone/>
                      <wp:docPr id="153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D2DC0" id="Přímá spojnic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4pt,3.25pt" to="300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"/>
                  </w:pict>
                </mc:Fallback>
              </mc:AlternateContent>
            </w:r>
            <w:r w:rsidRPr="00173892">
              <w:rPr>
                <w:rFonts w:cs="Arial"/>
                <w:szCs w:val="20"/>
              </w:rPr>
              <w:t>Poznatky o krajinách študovaného jazyka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 xml:space="preserve">Človek, hodnoty a spoločnosť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C172FF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C172FF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C172FF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C172FF">
              <w:rPr>
                <w:rFonts w:cs="Arial"/>
                <w:b/>
                <w:szCs w:val="20"/>
              </w:rPr>
              <w:t>0</w:t>
            </w:r>
          </w:p>
        </w:tc>
      </w:tr>
      <w:tr w:rsidR="00051D4D" w:rsidRPr="00173892" w:rsidTr="00CC6574">
        <w:trPr>
          <w:trHeight w:val="2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Etická výchova/Náboženská výchova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CCFFFF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C172FF" w:rsidRDefault="00051D4D" w:rsidP="00CC6574">
            <w:pPr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Etická výchova/Náboženská výchova</w:t>
            </w:r>
          </w:p>
        </w:tc>
        <w:tc>
          <w:tcPr>
            <w:tcW w:w="1620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FFFF99"/>
            <w:vAlign w:val="bottom"/>
          </w:tcPr>
          <w:p w:rsidR="00051D4D" w:rsidRPr="00C172FF" w:rsidRDefault="00051D4D" w:rsidP="00CC6574">
            <w:pPr>
              <w:jc w:val="center"/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Človek v ľudskom spoločenstve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C172FF" w:rsidRDefault="00051D4D" w:rsidP="00CC6574">
            <w:pPr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Občianska náuka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C172FF" w:rsidRDefault="00051D4D" w:rsidP="00CC6574">
            <w:pPr>
              <w:jc w:val="center"/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Človek ako občan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Človek a právo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Človek a ekonomika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Človek a príroda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645C55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645C55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</w:t>
            </w:r>
          </w:p>
        </w:tc>
      </w:tr>
      <w:tr w:rsidR="00051D4D" w:rsidRPr="00173892" w:rsidTr="00CC6574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Biologické a ekologické vzdelávanie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  <w:p w:rsidR="00051D4D" w:rsidRPr="00C172FF" w:rsidRDefault="00051D4D" w:rsidP="00CC6574">
            <w:pPr>
              <w:rPr>
                <w:rFonts w:cs="Arial"/>
                <w:bCs/>
                <w:szCs w:val="20"/>
              </w:rPr>
            </w:pPr>
            <w:r w:rsidRPr="00C172FF">
              <w:rPr>
                <w:rFonts w:cs="Arial"/>
                <w:bCs/>
                <w:szCs w:val="20"/>
              </w:rPr>
              <w:t xml:space="preserve">Ekológia 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vAlign w:val="bottom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051D4D">
            <w:pPr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bottom"/>
          </w:tcPr>
          <w:p w:rsidR="00051D4D" w:rsidRPr="00173892" w:rsidRDefault="00051D4D" w:rsidP="00CC6574">
            <w:pPr>
              <w:ind w:left="720"/>
              <w:rPr>
                <w:rFonts w:cs="Arial"/>
                <w:szCs w:val="20"/>
              </w:rPr>
            </w:pPr>
          </w:p>
          <w:p w:rsidR="00051D4D" w:rsidRPr="00173892" w:rsidRDefault="00051D4D" w:rsidP="00051D4D">
            <w:pPr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Základy ekológie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Človek a životné prostredie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Základy biológie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Biológia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</w:tr>
      <w:tr w:rsidR="00051D4D" w:rsidRPr="00173892" w:rsidTr="00CC6574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Mechanika 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Fyzika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Termika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Elektrina a magnetizmus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Vlnenie a optika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lastRenderedPageBreak/>
              <w:t>Fyzika atómu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77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Vesmír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Všeobecná chémia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  <w:p w:rsidR="00051D4D" w:rsidRPr="00C172FF" w:rsidRDefault="00051D4D" w:rsidP="00CC6574">
            <w:pPr>
              <w:rPr>
                <w:rFonts w:cs="Arial"/>
                <w:szCs w:val="20"/>
              </w:rPr>
            </w:pPr>
            <w:r w:rsidRPr="00C172FF">
              <w:rPr>
                <w:rFonts w:cs="Arial"/>
                <w:szCs w:val="20"/>
              </w:rPr>
              <w:t>Chémia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645C55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Anorganická chémia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111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Organická chémia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137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Biochémia 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Matematika a práca s informáciami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645C55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645C55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645C55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645C55">
              <w:rPr>
                <w:rFonts w:cs="Arial"/>
                <w:b/>
                <w:szCs w:val="20"/>
              </w:rPr>
              <w:t>2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Operácie s reálnymi číslami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Výrazy a ich úprava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Riešenie rovníc a nerovníc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Funkcie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645C55" w:rsidRDefault="00051D4D" w:rsidP="00CC6574">
            <w:pPr>
              <w:rPr>
                <w:rFonts w:cs="Arial"/>
                <w:szCs w:val="20"/>
              </w:rPr>
            </w:pPr>
            <w:r w:rsidRPr="00645C55">
              <w:rPr>
                <w:rFonts w:cs="Arial"/>
                <w:szCs w:val="20"/>
              </w:rPr>
              <w:t>Matematika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645C55" w:rsidRDefault="00051D4D" w:rsidP="00CC6574">
            <w:pPr>
              <w:jc w:val="center"/>
              <w:rPr>
                <w:rFonts w:cs="Arial"/>
                <w:szCs w:val="20"/>
              </w:rPr>
            </w:pPr>
            <w:r w:rsidRPr="00645C55">
              <w:rPr>
                <w:rFonts w:cs="Arial"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51D4D" w:rsidRPr="00173892" w:rsidTr="00CC6574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Planimetria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Výpočet povrchov a objemov telies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Práca s údajmi</w:t>
            </w:r>
          </w:p>
        </w:tc>
        <w:tc>
          <w:tcPr>
            <w:tcW w:w="21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645C55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645C55" w:rsidRDefault="00051D4D" w:rsidP="00CC6574">
            <w:pPr>
              <w:rPr>
                <w:rFonts w:cs="Arial"/>
                <w:szCs w:val="20"/>
              </w:rPr>
            </w:pPr>
            <w:r w:rsidRPr="00645C55">
              <w:rPr>
                <w:rFonts w:cs="Arial"/>
                <w:szCs w:val="20"/>
              </w:rPr>
              <w:t xml:space="preserve"> Informatika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645C55" w:rsidRDefault="00051D4D" w:rsidP="00CC6574">
            <w:pPr>
              <w:jc w:val="center"/>
              <w:rPr>
                <w:rFonts w:cs="Arial"/>
                <w:szCs w:val="20"/>
              </w:rPr>
            </w:pPr>
            <w:r w:rsidRPr="00645C55">
              <w:rPr>
                <w:rFonts w:cs="Arial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1</w:t>
            </w: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Zdravie a pohyb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4,5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645C55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645C55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645C55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645C55">
              <w:rPr>
                <w:rFonts w:cs="Arial"/>
                <w:b/>
                <w:szCs w:val="20"/>
              </w:rPr>
              <w:t>1,5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Zdravie, telo a poruchy 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  <w:p w:rsidR="00051D4D" w:rsidRDefault="00051D4D" w:rsidP="00CC6574">
            <w:pPr>
              <w:rPr>
                <w:rFonts w:cs="Arial"/>
                <w:szCs w:val="20"/>
              </w:rPr>
            </w:pPr>
          </w:p>
          <w:p w:rsidR="00051D4D" w:rsidRPr="00645C55" w:rsidRDefault="00051D4D" w:rsidP="00CC6574">
            <w:pPr>
              <w:rPr>
                <w:rFonts w:cs="Arial"/>
                <w:szCs w:val="20"/>
              </w:rPr>
            </w:pPr>
            <w:r w:rsidRPr="00645C55">
              <w:rPr>
                <w:rFonts w:cs="Arial"/>
                <w:szCs w:val="20"/>
              </w:rPr>
              <w:t>Telesná výchova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645C55" w:rsidRDefault="00051D4D" w:rsidP="00CC6574">
            <w:pPr>
              <w:jc w:val="center"/>
              <w:rPr>
                <w:rFonts w:cs="Arial"/>
                <w:szCs w:val="20"/>
              </w:rPr>
            </w:pPr>
            <w:r w:rsidRPr="00645C55">
              <w:rPr>
                <w:rFonts w:cs="Arial"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Zdravý životný štýl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Pohybová výkonnosť a zdatnosť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Športové činnosti pohybového režimu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65,5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Odborné vzdelávanie – povinné predmety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51D4D" w:rsidRPr="00645C55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645C55">
              <w:rPr>
                <w:rFonts w:cs="Arial"/>
                <w:b/>
                <w:szCs w:val="20"/>
              </w:rPr>
              <w:t>70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4,5</w:t>
            </w: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Ekonomické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Základné ekonomické pojmy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 xml:space="preserve">Ekonomika 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Podnikanie a podnikateľ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Podnik, majetok podniku a hospodárenie podniku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Peniaze, mzdy, dane a poistné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Zamestnanci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Medzinárodný trh práce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Voľba povolania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Osobný manažment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Pracovné právo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Bezpečnosť práce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 xml:space="preserve">Komunikácia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Základné pojmy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Psychológia a spoločenská výchova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–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Získavanie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Poskytovanie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lastRenderedPageBreak/>
              <w:t>Elektronická komunikácia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Technické a technologické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17,5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4,5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Kadernícka a kozmetická chémia, aplikácia prípravkov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Materiály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1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Technologické postupy pri kaderníckych prácach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Technológia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051D4D" w:rsidRPr="00173892" w:rsidTr="00CC6574">
        <w:trPr>
          <w:cantSplit/>
          <w:trHeight w:val="91"/>
        </w:trPr>
        <w:tc>
          <w:tcPr>
            <w:tcW w:w="6120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Náčrty schém vlasov, účesov, pracovných postupov a detailov</w:t>
            </w:r>
          </w:p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7B27FA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527A10BB" wp14:editId="2FE0AD6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-8891</wp:posOffset>
                      </wp:positionV>
                      <wp:extent cx="3886200" cy="0"/>
                      <wp:effectExtent l="0" t="0" r="0" b="0"/>
                      <wp:wrapNone/>
                      <wp:docPr id="152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29D01" id="Přímá spojnic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4pt,-.7pt" to="300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"/>
                  </w:pict>
                </mc:Fallback>
              </mc:AlternateContent>
            </w:r>
            <w:r w:rsidRPr="00173892">
              <w:rPr>
                <w:rFonts w:cs="Arial"/>
                <w:szCs w:val="20"/>
              </w:rPr>
              <w:t>Prvá pomoc, poznatky o kožných chorobách pokožky, vlasatej časti hlavy, rúk a nôh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Odborné kreslenie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3,5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Pr="00173892">
              <w:rPr>
                <w:rFonts w:cs="Arial"/>
                <w:szCs w:val="20"/>
              </w:rPr>
              <w:t>,5</w:t>
            </w:r>
          </w:p>
        </w:tc>
      </w:tr>
      <w:tr w:rsidR="00051D4D" w:rsidRPr="00173892" w:rsidTr="00CC6574">
        <w:trPr>
          <w:cantSplit/>
          <w:trHeight w:val="74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 xml:space="preserve">Zdravoveda 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51D4D" w:rsidRPr="00173892" w:rsidTr="00CC6574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Praktická príprava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47,5</w:t>
            </w: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47,5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Bezpečnosť a ochrana zdravia pri práci 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Odborný výcvik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47,5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Pracovné činnosti pri vykonávaní kaderníckych úkonov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Použitie vhodných materiálov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Použitie vhodných pomôcok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Základné pravidlá spoločenského správania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proofErr w:type="spellStart"/>
            <w:r w:rsidRPr="00173892">
              <w:rPr>
                <w:rFonts w:cs="Arial"/>
                <w:szCs w:val="20"/>
              </w:rPr>
              <w:t>Oporúčanie</w:t>
            </w:r>
            <w:proofErr w:type="spellEnd"/>
            <w:r w:rsidRPr="00173892">
              <w:rPr>
                <w:rFonts w:cs="Arial"/>
                <w:szCs w:val="20"/>
              </w:rPr>
              <w:t xml:space="preserve"> úpravy vlasov zodpovedajúcej charakteru zákazníka a kvalite jeho vlasov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Disponibilné hodiny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15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Voliteľné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28"/>
        </w:trPr>
        <w:tc>
          <w:tcPr>
            <w:tcW w:w="612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165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59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99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99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15</w:t>
            </w:r>
          </w:p>
        </w:tc>
      </w:tr>
      <w:tr w:rsidR="00051D4D" w:rsidRPr="00173892" w:rsidTr="00CC6574">
        <w:trPr>
          <w:cantSplit/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Ochrana života a 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Teoretická príprava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3 hodiny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Teoretická príprava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Praktický výcvik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18 hodín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Praktický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proofErr w:type="spellStart"/>
            <w:r w:rsidRPr="00173892">
              <w:rPr>
                <w:rFonts w:cs="Arial"/>
                <w:b/>
                <w:szCs w:val="20"/>
              </w:rPr>
              <w:t>Mimovyučovacie</w:t>
            </w:r>
            <w:proofErr w:type="spellEnd"/>
            <w:r w:rsidRPr="00173892">
              <w:rPr>
                <w:rFonts w:cs="Arial"/>
                <w:b/>
                <w:szCs w:val="20"/>
              </w:rPr>
              <w:t xml:space="preserve"> aktivity</w:t>
            </w:r>
          </w:p>
        </w:tc>
        <w:tc>
          <w:tcPr>
            <w:tcW w:w="16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</w:p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4 týždne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Telovýchovno-výcvikový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 xml:space="preserve">Plávanie 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 xml:space="preserve">Plávanie </w:t>
            </w:r>
          </w:p>
        </w:tc>
        <w:tc>
          <w:tcPr>
            <w:tcW w:w="1620" w:type="dxa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1 týždeň</w:t>
            </w:r>
          </w:p>
        </w:tc>
        <w:tc>
          <w:tcPr>
            <w:tcW w:w="1440" w:type="dxa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  <w:tr w:rsidR="00051D4D" w:rsidRPr="00173892" w:rsidTr="00CC6574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szCs w:val="20"/>
              </w:rPr>
            </w:pPr>
            <w:r w:rsidRPr="00173892">
              <w:rPr>
                <w:rFonts w:cs="Arial"/>
                <w:szCs w:val="20"/>
              </w:rPr>
              <w:t>Lyžovanie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Lyžovanie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b/>
                <w:szCs w:val="20"/>
              </w:rPr>
            </w:pPr>
            <w:r w:rsidRPr="00173892">
              <w:rPr>
                <w:rFonts w:cs="Arial"/>
                <w:b/>
                <w:szCs w:val="20"/>
              </w:rPr>
              <w:t>1 týždeň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173892" w:rsidRDefault="00051D4D" w:rsidP="00CC6574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051D4D" w:rsidRPr="00B265AF" w:rsidRDefault="00051D4D" w:rsidP="00051D4D">
      <w:pPr>
        <w:spacing w:before="120"/>
        <w:ind w:left="2700"/>
        <w:jc w:val="both"/>
        <w:rPr>
          <w:rFonts w:cs="Arial"/>
          <w:szCs w:val="20"/>
        </w:rPr>
        <w:sectPr w:rsidR="00051D4D" w:rsidRPr="00B265AF" w:rsidSect="000E1CB8">
          <w:pgSz w:w="16838" w:h="11906" w:orient="landscape"/>
          <w:pgMar w:top="899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1581"/>
        <w:gridCol w:w="169"/>
        <w:gridCol w:w="1412"/>
        <w:gridCol w:w="1584"/>
        <w:gridCol w:w="1448"/>
      </w:tblGrid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lastRenderedPageBreak/>
              <w:t xml:space="preserve">Škola </w:t>
            </w:r>
            <w:r w:rsidRPr="00B265AF">
              <w:rPr>
                <w:rFonts w:cs="Arial"/>
                <w:sz w:val="18"/>
                <w:szCs w:val="18"/>
              </w:rPr>
              <w:t>(názov, adresa)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0A7ACD" w:rsidRDefault="00051D4D" w:rsidP="00CC6574">
            <w:pPr>
              <w:jc w:val="both"/>
              <w:rPr>
                <w:rFonts w:cs="Arial"/>
                <w:sz w:val="16"/>
                <w:szCs w:val="16"/>
              </w:rPr>
            </w:pPr>
            <w:r w:rsidRPr="000A7ACD">
              <w:rPr>
                <w:rFonts w:cs="Arial"/>
                <w:sz w:val="16"/>
                <w:szCs w:val="16"/>
              </w:rPr>
              <w:t xml:space="preserve">Spojená škola </w:t>
            </w:r>
          </w:p>
          <w:p w:rsidR="00051D4D" w:rsidRPr="000A7ACD" w:rsidRDefault="00051D4D" w:rsidP="00CC6574">
            <w:pPr>
              <w:jc w:val="both"/>
              <w:rPr>
                <w:rFonts w:cs="Arial"/>
                <w:sz w:val="16"/>
                <w:szCs w:val="16"/>
              </w:rPr>
            </w:pPr>
            <w:r w:rsidRPr="000A7ACD">
              <w:rPr>
                <w:rFonts w:cs="Arial"/>
                <w:sz w:val="16"/>
                <w:szCs w:val="16"/>
              </w:rPr>
              <w:t xml:space="preserve">Organizačná zložka: </w:t>
            </w:r>
          </w:p>
          <w:p w:rsidR="00051D4D" w:rsidRDefault="00051D4D" w:rsidP="00CC6574">
            <w:pPr>
              <w:jc w:val="both"/>
              <w:rPr>
                <w:rFonts w:cs="Arial"/>
                <w:sz w:val="16"/>
                <w:szCs w:val="16"/>
              </w:rPr>
            </w:pPr>
            <w:r w:rsidRPr="000A7ACD">
              <w:rPr>
                <w:rFonts w:cs="Arial"/>
                <w:sz w:val="16"/>
                <w:szCs w:val="16"/>
              </w:rPr>
              <w:t xml:space="preserve">Stredná odborná škola obchodu a služieb, </w:t>
            </w:r>
          </w:p>
          <w:p w:rsidR="00051D4D" w:rsidRPr="008D28ED" w:rsidRDefault="00051D4D" w:rsidP="00CC6574">
            <w:pPr>
              <w:jc w:val="both"/>
              <w:rPr>
                <w:rFonts w:cs="Arial"/>
                <w:sz w:val="16"/>
                <w:szCs w:val="16"/>
              </w:rPr>
            </w:pPr>
            <w:r w:rsidRPr="000A7AC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7ACD">
              <w:rPr>
                <w:rFonts w:cs="Arial"/>
                <w:sz w:val="16"/>
                <w:szCs w:val="16"/>
              </w:rPr>
              <w:t>Scota</w:t>
            </w:r>
            <w:proofErr w:type="spellEnd"/>
            <w:r w:rsidRPr="000A7AC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7ACD">
              <w:rPr>
                <w:rFonts w:cs="Arial"/>
                <w:sz w:val="16"/>
                <w:szCs w:val="16"/>
              </w:rPr>
              <w:t>Viatora</w:t>
            </w:r>
            <w:proofErr w:type="spellEnd"/>
            <w:r w:rsidRPr="000A7ACD">
              <w:rPr>
                <w:rFonts w:cs="Arial"/>
                <w:sz w:val="16"/>
                <w:szCs w:val="16"/>
              </w:rPr>
              <w:t xml:space="preserve"> 8, 03401 Ružomberok</w:t>
            </w:r>
          </w:p>
        </w:tc>
      </w:tr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 xml:space="preserve">Názov </w:t>
            </w:r>
            <w:proofErr w:type="spellStart"/>
            <w:r w:rsidRPr="00B265AF">
              <w:rPr>
                <w:rFonts w:cs="Arial"/>
                <w:b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Kód a názov  ŠVP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 xml:space="preserve">64 Ekonomika a organizácia, obchod a služby </w:t>
            </w:r>
          </w:p>
        </w:tc>
      </w:tr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Kód a názov učebného odboru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6456 H 00</w:t>
            </w:r>
            <w:r w:rsidRPr="00B265AF">
              <w:rPr>
                <w:rFonts w:cs="Arial"/>
                <w:b/>
                <w:sz w:val="18"/>
                <w:szCs w:val="18"/>
              </w:rPr>
              <w:t xml:space="preserve"> kaderník </w:t>
            </w:r>
          </w:p>
        </w:tc>
      </w:tr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Stupeň vzdelania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B265AF">
                <w:rPr>
                  <w:rFonts w:cs="Arial"/>
                  <w:b/>
                  <w:sz w:val="18"/>
                  <w:szCs w:val="18"/>
                </w:rPr>
                <w:t>3C</w:t>
              </w:r>
            </w:smartTag>
          </w:p>
        </w:tc>
      </w:tr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Dĺžka štúdia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 roky</w:t>
            </w:r>
          </w:p>
        </w:tc>
      </w:tr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Forma štúdia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denná</w:t>
            </w:r>
          </w:p>
        </w:tc>
      </w:tr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Druh školy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štátna</w:t>
            </w:r>
          </w:p>
        </w:tc>
      </w:tr>
      <w:tr w:rsidR="00051D4D" w:rsidRPr="00B265AF" w:rsidTr="00CC6574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Vyučovací jazyk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slovenský jazyk</w:t>
            </w:r>
          </w:p>
        </w:tc>
      </w:tr>
      <w:tr w:rsidR="00051D4D" w:rsidRPr="00B265AF" w:rsidTr="00CC6574">
        <w:trPr>
          <w:cantSplit/>
        </w:trPr>
        <w:tc>
          <w:tcPr>
            <w:tcW w:w="272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Kategórie a názvy vyučovacích predmetov</w:t>
            </w:r>
          </w:p>
        </w:tc>
        <w:tc>
          <w:tcPr>
            <w:tcW w:w="627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Počet týždenných vyučovacích hodín v ročníku</w:t>
            </w:r>
          </w:p>
        </w:tc>
      </w:tr>
      <w:tr w:rsidR="00051D4D" w:rsidRPr="00B265AF" w:rsidTr="00CC6574">
        <w:trPr>
          <w:cantSplit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Spolu</w:t>
            </w:r>
          </w:p>
        </w:tc>
      </w:tr>
      <w:tr w:rsidR="00051D4D" w:rsidRPr="00B265AF" w:rsidTr="00CC6574"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Všeobecnovzdelávacie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29</w:t>
            </w:r>
          </w:p>
        </w:tc>
      </w:tr>
      <w:tr w:rsidR="00051D4D" w:rsidRPr="00B265AF" w:rsidTr="00CC6574">
        <w:trPr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slovenský jazyk a literatúra a)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4</w:t>
            </w:r>
          </w:p>
        </w:tc>
      </w:tr>
      <w:tr w:rsidR="00051D4D" w:rsidRPr="00B265AF" w:rsidTr="00CC6574">
        <w:trPr>
          <w:trHeight w:val="150"/>
        </w:trPr>
        <w:tc>
          <w:tcPr>
            <w:tcW w:w="2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cudzí jazyk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8</w:t>
            </w:r>
          </w:p>
        </w:tc>
      </w:tr>
      <w:tr w:rsidR="00051D4D" w:rsidRPr="00B265AF" w:rsidTr="00CC6574">
        <w:trPr>
          <w:trHeight w:val="98"/>
        </w:trPr>
        <w:tc>
          <w:tcPr>
            <w:tcW w:w="2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konverzácia v cudzom jazyku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</w:tr>
      <w:tr w:rsidR="00051D4D" w:rsidRPr="00B265AF" w:rsidTr="00CC6574">
        <w:trPr>
          <w:trHeight w:val="24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občianska náuka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</w:tr>
      <w:tr w:rsidR="00051D4D" w:rsidRPr="00B265AF" w:rsidTr="00CC6574">
        <w:trPr>
          <w:trHeight w:val="28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etická výchova/náboženská výchova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  <w:p w:rsidR="00051D4D" w:rsidRPr="00B265AF" w:rsidRDefault="00051D4D" w:rsidP="00CC6574">
            <w:pPr>
              <w:rPr>
                <w:rFonts w:cs="Arial"/>
                <w:sz w:val="18"/>
              </w:rPr>
            </w:pPr>
          </w:p>
        </w:tc>
      </w:tr>
      <w:tr w:rsidR="00051D4D" w:rsidRPr="00B265AF" w:rsidTr="00CC6574">
        <w:trPr>
          <w:trHeight w:val="167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chémia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</w:tr>
      <w:tr w:rsidR="00051D4D" w:rsidRPr="00B265AF" w:rsidTr="00CC6574"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 xml:space="preserve">matematika 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3</w:t>
            </w:r>
          </w:p>
        </w:tc>
      </w:tr>
      <w:tr w:rsidR="00051D4D" w:rsidRPr="00B265AF" w:rsidTr="00CC6574"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informatika 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</w:tr>
      <w:tr w:rsidR="00051D4D" w:rsidRPr="00B265AF" w:rsidTr="00CC6574"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telesná výchova d)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6</w:t>
            </w:r>
          </w:p>
        </w:tc>
      </w:tr>
      <w:tr w:rsidR="00051D4D" w:rsidRPr="00B265AF" w:rsidTr="00CC6574"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Odborné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70</w:t>
            </w:r>
          </w:p>
        </w:tc>
      </w:tr>
      <w:tr w:rsidR="00051D4D" w:rsidRPr="00B265AF" w:rsidTr="00CC6574"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ekonomika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3</w:t>
            </w:r>
          </w:p>
        </w:tc>
      </w:tr>
      <w:tr w:rsidR="00051D4D" w:rsidRPr="00B265AF" w:rsidTr="00CC6574"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materiály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051D4D" w:rsidRPr="00B265AF" w:rsidTr="00CC6574"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technológia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265A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8</w:t>
            </w:r>
          </w:p>
        </w:tc>
      </w:tr>
      <w:tr w:rsidR="00051D4D" w:rsidRPr="00B265AF" w:rsidTr="00CC6574"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odborné kreslenie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265AF">
              <w:rPr>
                <w:rFonts w:cs="Arial"/>
                <w:bCs/>
                <w:sz w:val="18"/>
                <w:szCs w:val="18"/>
              </w:rPr>
              <w:t>0,5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B265AF">
              <w:rPr>
                <w:rFonts w:cs="Arial"/>
                <w:sz w:val="18"/>
                <w:szCs w:val="18"/>
              </w:rPr>
              <w:t>,5</w:t>
            </w:r>
          </w:p>
        </w:tc>
      </w:tr>
      <w:tr w:rsidR="00051D4D" w:rsidRPr="00B265AF" w:rsidTr="00CC6574"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zdravoveda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3</w:t>
            </w:r>
          </w:p>
        </w:tc>
      </w:tr>
      <w:tr w:rsidR="00051D4D" w:rsidRPr="00B265AF" w:rsidTr="00CC6574"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psychológia a spoločenská výchova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2</w:t>
            </w:r>
          </w:p>
        </w:tc>
      </w:tr>
      <w:tr w:rsidR="00051D4D" w:rsidRPr="00B265AF" w:rsidTr="00CC6574">
        <w:trPr>
          <w:trHeight w:val="7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odborný výcvik a), e)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17,5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65AF">
              <w:rPr>
                <w:rFonts w:cs="Arial"/>
                <w:b/>
                <w:bCs/>
                <w:sz w:val="18"/>
                <w:szCs w:val="18"/>
              </w:rPr>
              <w:t>47,5</w:t>
            </w:r>
          </w:p>
        </w:tc>
      </w:tr>
      <w:tr w:rsidR="00051D4D" w:rsidRPr="00B265AF" w:rsidTr="00CC6574"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Voliteľné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51D4D" w:rsidRPr="00B265AF" w:rsidTr="00CC6574">
        <w:trPr>
          <w:trHeight w:val="204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40006C" w:rsidRDefault="00051D4D" w:rsidP="00CC6574">
            <w:r w:rsidRPr="0040006C">
              <w:t>Spolu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99</w:t>
            </w:r>
          </w:p>
        </w:tc>
      </w:tr>
      <w:tr w:rsidR="00051D4D" w:rsidRPr="00B265AF" w:rsidTr="00CC6574">
        <w:trPr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Účelové kurzy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51D4D" w:rsidRPr="00B265AF" w:rsidTr="00CC6574">
        <w:trPr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Ochrana života a zdravia</w:t>
            </w:r>
            <w:r w:rsidRPr="00B265AF">
              <w:rPr>
                <w:rFonts w:cs="Arial"/>
                <w:sz w:val="18"/>
                <w:szCs w:val="18"/>
              </w:rPr>
              <w:t xml:space="preserve"> h)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51D4D" w:rsidRPr="00B265AF" w:rsidTr="00CC6574">
        <w:trPr>
          <w:trHeight w:val="298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Telovýchovno-výcvikový kurz i)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4D" w:rsidRPr="00B265AF" w:rsidRDefault="00051D4D" w:rsidP="00CC65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051D4D" w:rsidRPr="00B265AF" w:rsidRDefault="00051D4D" w:rsidP="00051D4D">
      <w:pPr>
        <w:rPr>
          <w:rFonts w:cs="Arial"/>
          <w:b/>
          <w:sz w:val="18"/>
          <w:szCs w:val="18"/>
        </w:rPr>
      </w:pPr>
      <w:r w:rsidRPr="00B265AF">
        <w:rPr>
          <w:rFonts w:cs="Arial"/>
          <w:b/>
          <w:sz w:val="18"/>
          <w:szCs w:val="18"/>
        </w:rPr>
        <w:t xml:space="preserve">Prehľad využitia týždňov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9"/>
        <w:gridCol w:w="1604"/>
        <w:gridCol w:w="1604"/>
        <w:gridCol w:w="1427"/>
      </w:tblGrid>
      <w:tr w:rsidR="00051D4D" w:rsidRPr="00B265AF" w:rsidTr="00CC6574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Činnosť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1. ročník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2. ročník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3. ročník</w:t>
            </w:r>
          </w:p>
        </w:tc>
      </w:tr>
      <w:tr w:rsidR="00051D4D" w:rsidRPr="00B265AF" w:rsidTr="00CC6574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Vyučovanie podľa rozpisu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31</w:t>
            </w:r>
          </w:p>
        </w:tc>
      </w:tr>
      <w:tr w:rsidR="00051D4D" w:rsidRPr="00B265AF" w:rsidTr="00CC6574">
        <w:tc>
          <w:tcPr>
            <w:tcW w:w="43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Záverečná skúška j)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–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051D4D" w:rsidRPr="00B265AF" w:rsidTr="00CC6574">
        <w:tc>
          <w:tcPr>
            <w:tcW w:w="43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Časová rezerva(účelové kurzy, opakovanie učiva, exkurzie, výchovno-vzdelávacie akcie  a), h)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5</w:t>
            </w:r>
          </w:p>
        </w:tc>
      </w:tr>
      <w:tr w:rsidR="00051D4D" w:rsidRPr="00B265AF" w:rsidTr="00CC6574">
        <w:tc>
          <w:tcPr>
            <w:tcW w:w="432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rPr>
                <w:rFonts w:cs="Arial"/>
                <w:sz w:val="18"/>
                <w:szCs w:val="18"/>
              </w:rPr>
            </w:pPr>
            <w:r w:rsidRPr="00B265AF">
              <w:rPr>
                <w:rFonts w:cs="Arial"/>
                <w:sz w:val="18"/>
                <w:szCs w:val="18"/>
              </w:rPr>
              <w:t>Účasť na odborných akciách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-</w:t>
            </w:r>
          </w:p>
        </w:tc>
      </w:tr>
      <w:tr w:rsidR="00051D4D" w:rsidRPr="00B265AF" w:rsidTr="00CC6574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Spolu týždňov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51D4D" w:rsidRPr="00B265AF" w:rsidRDefault="00051D4D" w:rsidP="00CC65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265AF">
              <w:rPr>
                <w:rFonts w:cs="Arial"/>
                <w:b/>
                <w:sz w:val="18"/>
                <w:szCs w:val="18"/>
              </w:rPr>
              <w:t>37</w:t>
            </w:r>
          </w:p>
        </w:tc>
      </w:tr>
    </w:tbl>
    <w:p w:rsidR="00051D4D" w:rsidRPr="00B265AF" w:rsidRDefault="00051D4D" w:rsidP="00051D4D">
      <w:pPr>
        <w:spacing w:before="120"/>
        <w:ind w:left="51"/>
        <w:jc w:val="both"/>
        <w:rPr>
          <w:rFonts w:cs="Arial"/>
          <w:b/>
          <w:szCs w:val="20"/>
        </w:rPr>
      </w:pPr>
      <w:r w:rsidRPr="00B265AF">
        <w:rPr>
          <w:rFonts w:cs="Arial"/>
          <w:b/>
          <w:szCs w:val="20"/>
        </w:rPr>
        <w:t xml:space="preserve">Poznámky k učebnému plánu: </w:t>
      </w:r>
    </w:p>
    <w:p w:rsidR="00051D4D" w:rsidRPr="00B265AF" w:rsidRDefault="00051D4D" w:rsidP="00051D4D">
      <w:pPr>
        <w:spacing w:before="120"/>
        <w:ind w:left="51"/>
        <w:jc w:val="both"/>
        <w:rPr>
          <w:rFonts w:cs="Arial"/>
          <w:szCs w:val="20"/>
        </w:rPr>
      </w:pP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561"/>
        </w:tabs>
        <w:ind w:left="561" w:hanging="510"/>
        <w:jc w:val="both"/>
        <w:rPr>
          <w:rFonts w:cs="Arial"/>
          <w:snapToGrid w:val="0"/>
          <w:szCs w:val="20"/>
        </w:rPr>
      </w:pPr>
      <w:r w:rsidRPr="00B265AF">
        <w:rPr>
          <w:rFonts w:cs="Arial"/>
          <w:snapToGrid w:val="0"/>
          <w:szCs w:val="20"/>
        </w:rPr>
        <w:t>Trieda sa môže deliť na skupiny podľa súčasne platnej legislatívy.</w:t>
      </w: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zCs w:val="20"/>
        </w:rPr>
      </w:pPr>
      <w:r w:rsidRPr="00B265AF">
        <w:rPr>
          <w:rFonts w:cs="Arial"/>
          <w:szCs w:val="20"/>
        </w:rPr>
        <w:t xml:space="preserve">Predmety etická výchova/náboženská výchova sa vyučujú podľa záujmu žiakov v skupinách najviac 20 žiakov minimálne v rozsahu 1 týždennej vyučovacej hodiny v 1. ročníku. Predmety nie sú klasifikované, na vysvedčení a v katalógovom liste žiaka sa uvedie „absolvoval/-a“. </w:t>
      </w: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zCs w:val="20"/>
        </w:rPr>
      </w:pPr>
      <w:r w:rsidRPr="00B265AF">
        <w:rPr>
          <w:rFonts w:cs="Arial"/>
          <w:szCs w:val="20"/>
        </w:rPr>
        <w:t xml:space="preserve">Predmet </w:t>
      </w:r>
      <w:r>
        <w:rPr>
          <w:rFonts w:cs="Arial"/>
          <w:szCs w:val="20"/>
        </w:rPr>
        <w:t xml:space="preserve">Občianska </w:t>
      </w:r>
      <w:proofErr w:type="spellStart"/>
      <w:r>
        <w:rPr>
          <w:rFonts w:cs="Arial"/>
          <w:szCs w:val="20"/>
        </w:rPr>
        <w:t>náuka</w:t>
      </w:r>
      <w:r w:rsidRPr="00B265AF">
        <w:rPr>
          <w:rFonts w:cs="Arial"/>
          <w:snapToGrid w:val="0"/>
          <w:szCs w:val="20"/>
        </w:rPr>
        <w:t>sa</w:t>
      </w:r>
      <w:proofErr w:type="spellEnd"/>
      <w:r w:rsidRPr="00B265AF">
        <w:rPr>
          <w:rFonts w:cs="Arial"/>
          <w:snapToGrid w:val="0"/>
          <w:szCs w:val="20"/>
        </w:rPr>
        <w:t xml:space="preserve"> v učebných odboroch  realizuje minimálne v rozsahu 1 týždennej vyučovacej hodine v 1 ročníku. Predmet </w:t>
      </w:r>
      <w:r w:rsidRPr="00B265AF">
        <w:rPr>
          <w:rFonts w:cs="Arial"/>
          <w:szCs w:val="20"/>
        </w:rPr>
        <w:t xml:space="preserve">je klasifikovaný. </w:t>
      </w: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B265AF">
        <w:rPr>
          <w:rFonts w:cs="Arial"/>
          <w:szCs w:val="20"/>
        </w:rPr>
        <w:lastRenderedPageBreak/>
        <w:t xml:space="preserve">Predmet telesná výchova možno vyučovať 1 hodinu týždenne aj v popoludňajších hodinách a spájať ju do viachodinových celkov. Súčasťou vyučovania môže byť aj týždenný výchovno-výcvikový kurz v 1. a/alebo druhom ročníku. </w:t>
      </w: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B265AF">
        <w:rPr>
          <w:rFonts w:cs="Arial"/>
          <w:snapToGrid w:val="0"/>
          <w:szCs w:val="20"/>
        </w:rPr>
        <w:t xml:space="preserve">   Odborný výcvik sa realizuje podľa súčasne platnej legislatívy v rozsahu minimálne 1520 hodín za  štúdium, čo je podmienkou vykonania záverečnej skúšky. </w:t>
      </w: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B265AF">
        <w:rPr>
          <w:rFonts w:cs="Arial"/>
          <w:snapToGrid w:val="0"/>
          <w:szCs w:val="20"/>
        </w:rPr>
        <w:t xml:space="preserve">   Pre kvalitnú realizáciu vzdelávania je potrebné vytvárať podmienky pre osvojovanie požadovaných praktických zručností a činností formou cvičení (v laboratóriách, dielňach, odborných učebniach, cvičných firmách a pod.) a odborného výcviku. Na cvičeniach a odbornom výcviku sa môžu žiaci deliť do skupín, najmä s ohľadom na bezpečnosť a ochranu zdravia pri práci a na hygienické požiadavky podľa platných predpisov. Počet žiakov na jedného majstra odbornej výchovy je stanovený  platnou legislatívou.  </w:t>
      </w: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B265AF">
        <w:rPr>
          <w:rFonts w:cs="Arial"/>
          <w:snapToGrid w:val="0"/>
          <w:szCs w:val="20"/>
        </w:rPr>
        <w:t xml:space="preserve">   Žiaci v každom ročníku absolvujú exkurzie (1 až 2 dni v školskom roku) na prehĺbenie, upevnenie a rozšírenie poznatkov získaných v teoretickom vyučovaní. Exkurzie sú súčasťou výchovno-vzdelávacieho procesu. Pripravuje a vedie ich učiteľ, ktorého vyučovací predmet najviac súvisí s obsahom exkurzie. </w:t>
      </w: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B265AF">
        <w:rPr>
          <w:rFonts w:cs="Arial"/>
          <w:snapToGrid w:val="0"/>
          <w:szCs w:val="20"/>
        </w:rPr>
        <w:t>Povinnou súčasťou výchovy a vzdelávania žiakov učebných odborov stredných odborných škôl v SR je učivo „</w:t>
      </w:r>
      <w:r>
        <w:rPr>
          <w:rFonts w:cs="Arial"/>
          <w:snapToGrid w:val="0"/>
          <w:szCs w:val="20"/>
        </w:rPr>
        <w:t>Ochrana života a zdravia</w:t>
      </w:r>
      <w:r w:rsidRPr="00B265AF">
        <w:rPr>
          <w:rFonts w:cs="Arial"/>
          <w:snapToGrid w:val="0"/>
          <w:szCs w:val="20"/>
        </w:rPr>
        <w:t xml:space="preserve">“. Obsah učiva sa realizuje účelovými cvičeniami a samostatným kurzom na ochranu človeka a prírody. Cvičenia sa uskutočňujú v 1. a 2. ročníku priamo v teréne. Samostatný kurz je organizovaný v 3.ročníku a  je súčasťou plánu práce školy. </w:t>
      </w:r>
    </w:p>
    <w:p w:rsidR="00051D4D" w:rsidRDefault="00051D4D" w:rsidP="00051D4D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000C47">
        <w:rPr>
          <w:rFonts w:cs="Arial"/>
          <w:snapToGrid w:val="0"/>
          <w:szCs w:val="20"/>
        </w:rPr>
        <w:t>V 1.</w:t>
      </w:r>
      <w:r>
        <w:rPr>
          <w:rFonts w:cs="Arial"/>
          <w:snapToGrid w:val="0"/>
          <w:szCs w:val="20"/>
        </w:rPr>
        <w:t>,</w:t>
      </w:r>
      <w:r w:rsidRPr="00000C47">
        <w:rPr>
          <w:rFonts w:cs="Arial"/>
          <w:snapToGrid w:val="0"/>
          <w:szCs w:val="20"/>
        </w:rPr>
        <w:t> 2.</w:t>
      </w:r>
      <w:r>
        <w:rPr>
          <w:rFonts w:cs="Arial"/>
          <w:snapToGrid w:val="0"/>
          <w:szCs w:val="20"/>
        </w:rPr>
        <w:t>a 3.</w:t>
      </w:r>
      <w:r w:rsidRPr="00000C47">
        <w:rPr>
          <w:rFonts w:cs="Arial"/>
          <w:snapToGrid w:val="0"/>
          <w:szCs w:val="20"/>
        </w:rPr>
        <w:t xml:space="preserve"> ročníku sú súčasťou vyučovania telovýchovno-výcvikové kurzy. Účelové kurzy sa realizujú v rámci kurzov pohybových aktivít, v letnom </w:t>
      </w:r>
      <w:r>
        <w:rPr>
          <w:rFonts w:cs="Arial"/>
          <w:snapToGrid w:val="0"/>
          <w:szCs w:val="20"/>
        </w:rPr>
        <w:t>alebo zimnom období.</w:t>
      </w:r>
    </w:p>
    <w:p w:rsidR="00051D4D" w:rsidRPr="00B265AF" w:rsidRDefault="00051D4D" w:rsidP="00051D4D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B265AF">
        <w:rPr>
          <w:rFonts w:cs="Arial"/>
          <w:snapToGrid w:val="0"/>
          <w:szCs w:val="20"/>
        </w:rPr>
        <w:t>Záverečná skúška sa organizuje podľa súčasne platnej školskej legislatívy.</w:t>
      </w:r>
    </w:p>
    <w:p w:rsidR="00051D4D" w:rsidRDefault="00051D4D" w:rsidP="00051D4D"/>
    <w:sectPr w:rsidR="00051D4D" w:rsidSect="00051D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144E"/>
    <w:multiLevelType w:val="hybridMultilevel"/>
    <w:tmpl w:val="6F5A5440"/>
    <w:lvl w:ilvl="0" w:tplc="C7185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D6B"/>
    <w:multiLevelType w:val="hybridMultilevel"/>
    <w:tmpl w:val="118EB5BA"/>
    <w:lvl w:ilvl="0" w:tplc="041B000B">
      <w:start w:val="1"/>
      <w:numFmt w:val="lowerLetter"/>
      <w:lvlText w:val="%1)"/>
      <w:lvlJc w:val="left"/>
      <w:pPr>
        <w:tabs>
          <w:tab w:val="num" w:pos="413"/>
        </w:tabs>
        <w:ind w:left="413" w:hanging="360"/>
      </w:pPr>
      <w:rPr>
        <w:rFonts w:hint="default"/>
        <w:b w:val="0"/>
        <w:i w:val="0"/>
        <w:sz w:val="20"/>
      </w:rPr>
    </w:lvl>
    <w:lvl w:ilvl="1" w:tplc="041B000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B39C9"/>
    <w:multiLevelType w:val="hybridMultilevel"/>
    <w:tmpl w:val="3A4CD3BE"/>
    <w:lvl w:ilvl="0" w:tplc="C7185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B5403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99924720">
    <w:abstractNumId w:val="1"/>
  </w:num>
  <w:num w:numId="2" w16cid:durableId="227226913">
    <w:abstractNumId w:val="3"/>
  </w:num>
  <w:num w:numId="3" w16cid:durableId="1665015514">
    <w:abstractNumId w:val="0"/>
  </w:num>
  <w:num w:numId="4" w16cid:durableId="142017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4D"/>
    <w:rsid w:val="00051D4D"/>
    <w:rsid w:val="00435FB2"/>
    <w:rsid w:val="005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FF74AA"/>
  <w15:chartTrackingRefBased/>
  <w15:docId w15:val="{E25C9DE7-49E6-43DC-9435-EDD01E97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1D4D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051D4D"/>
    <w:pPr>
      <w:keepNext/>
      <w:numPr>
        <w:numId w:val="2"/>
      </w:numPr>
      <w:spacing w:after="60"/>
      <w:outlineLvl w:val="0"/>
    </w:pPr>
    <w:rPr>
      <w:b/>
      <w:snapToGrid w:val="0"/>
      <w:szCs w:val="20"/>
      <w:lang w:val="cs-CZ" w:eastAsia="x-none"/>
    </w:rPr>
  </w:style>
  <w:style w:type="paragraph" w:styleId="Nadpis2">
    <w:name w:val="heading 2"/>
    <w:basedOn w:val="Normlny"/>
    <w:next w:val="Normlny"/>
    <w:link w:val="Nadpis2Char"/>
    <w:qFormat/>
    <w:rsid w:val="00051D4D"/>
    <w:pPr>
      <w:numPr>
        <w:ilvl w:val="1"/>
        <w:numId w:val="2"/>
      </w:numPr>
      <w:suppressAutoHyphens/>
      <w:spacing w:before="120"/>
      <w:jc w:val="both"/>
      <w:outlineLvl w:val="1"/>
    </w:pPr>
    <w:rPr>
      <w:b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051D4D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051D4D"/>
    <w:pPr>
      <w:keepNext/>
      <w:numPr>
        <w:ilvl w:val="3"/>
        <w:numId w:val="2"/>
      </w:numPr>
      <w:suppressAutoHyphens/>
      <w:spacing w:before="480"/>
      <w:jc w:val="both"/>
      <w:outlineLvl w:val="3"/>
    </w:pPr>
    <w:rPr>
      <w:b/>
      <w:color w:val="0000FF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qFormat/>
    <w:rsid w:val="00051D4D"/>
    <w:pPr>
      <w:keepNext/>
      <w:numPr>
        <w:ilvl w:val="4"/>
        <w:numId w:val="2"/>
      </w:numPr>
      <w:tabs>
        <w:tab w:val="num" w:pos="360"/>
      </w:tabs>
      <w:outlineLvl w:val="4"/>
    </w:pPr>
    <w:rPr>
      <w:b/>
      <w:bCs/>
      <w:sz w:val="24"/>
      <w:lang w:val="x-none" w:eastAsia="cs-CZ"/>
    </w:rPr>
  </w:style>
  <w:style w:type="paragraph" w:styleId="Nadpis6">
    <w:name w:val="heading 6"/>
    <w:basedOn w:val="Normlny"/>
    <w:next w:val="Normlny"/>
    <w:link w:val="Nadpis6Char"/>
    <w:qFormat/>
    <w:rsid w:val="00051D4D"/>
    <w:pPr>
      <w:keepNext/>
      <w:numPr>
        <w:ilvl w:val="5"/>
        <w:numId w:val="2"/>
      </w:numPr>
      <w:outlineLvl w:val="5"/>
    </w:pPr>
    <w:rPr>
      <w:rFonts w:ascii="Times New Roman" w:hAnsi="Times New Roman"/>
      <w:snapToGrid w:val="0"/>
      <w:sz w:val="24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1D4D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sz w:val="24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1D4D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Cs w:val="20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1D4D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rsid w:val="00051D4D"/>
    <w:rPr>
      <w:rFonts w:ascii="Arial" w:eastAsia="Times New Roman" w:hAnsi="Arial" w:cs="Times New Roman"/>
      <w:b/>
      <w:snapToGrid w:val="0"/>
      <w:kern w:val="0"/>
      <w:sz w:val="20"/>
      <w:szCs w:val="20"/>
      <w:lang w:val="cs-CZ" w:eastAsia="x-none"/>
      <w14:ligatures w14:val="none"/>
    </w:rPr>
  </w:style>
  <w:style w:type="character" w:customStyle="1" w:styleId="Nadpis2Char">
    <w:name w:val="Nadpis 2 Char"/>
    <w:basedOn w:val="Predvolenpsmoodseku"/>
    <w:link w:val="Nadpis2"/>
    <w:rsid w:val="00051D4D"/>
    <w:rPr>
      <w:rFonts w:ascii="Arial" w:eastAsia="Times New Roman" w:hAnsi="Arial" w:cs="Times New Roman"/>
      <w:b/>
      <w:kern w:val="0"/>
      <w:sz w:val="20"/>
      <w:szCs w:val="20"/>
      <w:lang w:val="x-none" w:eastAsia="x-none"/>
      <w14:ligatures w14:val="none"/>
    </w:rPr>
  </w:style>
  <w:style w:type="character" w:customStyle="1" w:styleId="Nadpis3Char">
    <w:name w:val="Nadpis 3 Char"/>
    <w:basedOn w:val="Predvolenpsmoodseku"/>
    <w:link w:val="Nadpis3"/>
    <w:rsid w:val="00051D4D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Nadpis4Char">
    <w:name w:val="Nadpis 4 Char"/>
    <w:basedOn w:val="Predvolenpsmoodseku"/>
    <w:link w:val="Nadpis4"/>
    <w:rsid w:val="00051D4D"/>
    <w:rPr>
      <w:rFonts w:ascii="Arial" w:eastAsia="Times New Roman" w:hAnsi="Arial" w:cs="Times New Roman"/>
      <w:b/>
      <w:color w:val="0000FF"/>
      <w:kern w:val="0"/>
      <w:sz w:val="20"/>
      <w:szCs w:val="20"/>
      <w:lang w:val="x-none" w:eastAsia="x-none"/>
      <w14:ligatures w14:val="none"/>
    </w:rPr>
  </w:style>
  <w:style w:type="character" w:customStyle="1" w:styleId="Nadpis5Char">
    <w:name w:val="Nadpis 5 Char"/>
    <w:basedOn w:val="Predvolenpsmoodseku"/>
    <w:link w:val="Nadpis5"/>
    <w:rsid w:val="00051D4D"/>
    <w:rPr>
      <w:rFonts w:ascii="Arial" w:eastAsia="Times New Roman" w:hAnsi="Arial" w:cs="Times New Roman"/>
      <w:b/>
      <w:bCs/>
      <w:kern w:val="0"/>
      <w:sz w:val="24"/>
      <w:szCs w:val="24"/>
      <w:lang w:val="x-none" w:eastAsia="cs-CZ"/>
      <w14:ligatures w14:val="none"/>
    </w:rPr>
  </w:style>
  <w:style w:type="character" w:customStyle="1" w:styleId="Nadpis6Char">
    <w:name w:val="Nadpis 6 Char"/>
    <w:basedOn w:val="Predvolenpsmoodseku"/>
    <w:link w:val="Nadpis6"/>
    <w:rsid w:val="00051D4D"/>
    <w:rPr>
      <w:rFonts w:ascii="Times New Roman" w:eastAsia="Times New Roman" w:hAnsi="Times New Roman" w:cs="Times New Roman"/>
      <w:snapToGrid w:val="0"/>
      <w:kern w:val="0"/>
      <w:sz w:val="24"/>
      <w:szCs w:val="20"/>
      <w:lang w:val="x-none" w:eastAsia="x-none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1D4D"/>
    <w:rPr>
      <w:rFonts w:ascii="Cambria" w:eastAsia="Times New Roman" w:hAnsi="Cambria" w:cs="Times New Roman"/>
      <w:i/>
      <w:iCs/>
      <w:color w:val="404040"/>
      <w:kern w:val="0"/>
      <w:sz w:val="24"/>
      <w:szCs w:val="24"/>
      <w:lang w:val="x-none" w:eastAsia="x-none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1D4D"/>
    <w:rPr>
      <w:rFonts w:ascii="Cambria" w:eastAsia="Times New Roman" w:hAnsi="Cambria" w:cs="Times New Roman"/>
      <w:color w:val="404040"/>
      <w:kern w:val="0"/>
      <w:sz w:val="20"/>
      <w:szCs w:val="20"/>
      <w:lang w:val="x-none" w:eastAsia="x-none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1D4D"/>
    <w:rPr>
      <w:rFonts w:ascii="Cambria" w:eastAsia="Times New Roman" w:hAnsi="Cambria" w:cs="Times New Roman"/>
      <w:i/>
      <w:iCs/>
      <w:color w:val="404040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2023-05-12T10:56:00Z</dcterms:created>
  <dcterms:modified xsi:type="dcterms:W3CDTF">2023-05-12T11:08:00Z</dcterms:modified>
</cp:coreProperties>
</file>